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0E595" w14:textId="77777777" w:rsidR="00361C02" w:rsidRDefault="00115F27">
      <w:pPr>
        <w:shd w:val="clear" w:color="auto" w:fill="FFFFFF"/>
        <w:spacing w:after="220" w:line="261" w:lineRule="auto"/>
        <w:rPr>
          <w:b/>
        </w:rPr>
      </w:pPr>
      <w:r>
        <w:rPr>
          <w:b/>
        </w:rPr>
        <w:t>COLLEGE POLICIES</w:t>
      </w:r>
    </w:p>
    <w:p w14:paraId="455483AF" w14:textId="58733185" w:rsidR="00361C02" w:rsidRDefault="00115F27">
      <w:pPr>
        <w:numPr>
          <w:ilvl w:val="0"/>
          <w:numId w:val="3"/>
        </w:numPr>
        <w:rPr>
          <w:color w:val="000000"/>
        </w:rPr>
      </w:pPr>
      <w:r>
        <w:rPr>
          <w:b/>
        </w:rPr>
        <w:t>Credit Hour Policy</w:t>
      </w:r>
      <w:r>
        <w:rPr>
          <w:b/>
        </w:rPr>
        <w:br/>
      </w:r>
    </w:p>
    <w:p w14:paraId="564CA265" w14:textId="239AF878" w:rsidR="00361C02" w:rsidRPr="00EB1020" w:rsidRDefault="00115F27">
      <w:pPr>
        <w:numPr>
          <w:ilvl w:val="1"/>
          <w:numId w:val="3"/>
        </w:numPr>
        <w:rPr>
          <w:iCs/>
          <w:color w:val="000000"/>
        </w:rPr>
      </w:pPr>
      <w:r>
        <w:t>4-unit courses</w:t>
      </w:r>
      <w:r>
        <w:rPr>
          <w:i/>
        </w:rPr>
        <w:t xml:space="preserve">. </w:t>
      </w:r>
      <w:r w:rsidRPr="00EB1020">
        <w:rPr>
          <w:iCs/>
        </w:rPr>
        <w:t>It is expected that students in th</w:t>
      </w:r>
      <w:r w:rsidR="00EB1020">
        <w:rPr>
          <w:iCs/>
        </w:rPr>
        <w:t>ese</w:t>
      </w:r>
      <w:r w:rsidRPr="00EB1020">
        <w:rPr>
          <w:iCs/>
        </w:rPr>
        <w:t xml:space="preserve"> class</w:t>
      </w:r>
      <w:r w:rsidR="00EB1020">
        <w:rPr>
          <w:iCs/>
        </w:rPr>
        <w:t>es</w:t>
      </w:r>
      <w:r w:rsidRPr="00EB1020">
        <w:rPr>
          <w:iCs/>
        </w:rPr>
        <w:t xml:space="preserve"> will be devoting at least twelve</w:t>
      </w:r>
      <w:r w:rsidR="00A6290D" w:rsidRPr="00EB1020">
        <w:rPr>
          <w:iCs/>
        </w:rPr>
        <w:t xml:space="preserve"> </w:t>
      </w:r>
      <w:r w:rsidRPr="00EB1020">
        <w:rPr>
          <w:iCs/>
        </w:rPr>
        <w:t>(12) hours a week (including in-class time) on average.</w:t>
      </w:r>
    </w:p>
    <w:p w14:paraId="5094CF3F" w14:textId="7D775946" w:rsidR="00A6290D" w:rsidRPr="00EB1020" w:rsidRDefault="00115F27" w:rsidP="00A6290D">
      <w:pPr>
        <w:numPr>
          <w:ilvl w:val="1"/>
          <w:numId w:val="3"/>
        </w:numPr>
        <w:rPr>
          <w:iCs/>
          <w:color w:val="000000"/>
        </w:rPr>
      </w:pPr>
      <w:r w:rsidRPr="00EB1020">
        <w:rPr>
          <w:iCs/>
        </w:rPr>
        <w:t>4-unit courses with 0-unit lab. It is expected that students in th</w:t>
      </w:r>
      <w:r w:rsidR="00EB1020">
        <w:rPr>
          <w:iCs/>
        </w:rPr>
        <w:t>e</w:t>
      </w:r>
      <w:r w:rsidRPr="00EB1020">
        <w:rPr>
          <w:iCs/>
        </w:rPr>
        <w:t>s</w:t>
      </w:r>
      <w:r w:rsidR="00EB1020">
        <w:rPr>
          <w:iCs/>
        </w:rPr>
        <w:t>e</w:t>
      </w:r>
      <w:r w:rsidRPr="00EB1020">
        <w:rPr>
          <w:iCs/>
        </w:rPr>
        <w:t xml:space="preserve"> class</w:t>
      </w:r>
      <w:r w:rsidR="00EB1020">
        <w:rPr>
          <w:iCs/>
        </w:rPr>
        <w:t>es</w:t>
      </w:r>
      <w:r w:rsidRPr="00EB1020">
        <w:rPr>
          <w:iCs/>
        </w:rPr>
        <w:t xml:space="preserve"> will be devoting at least twelve</w:t>
      </w:r>
      <w:r w:rsidR="00A6290D" w:rsidRPr="00EB1020">
        <w:rPr>
          <w:iCs/>
        </w:rPr>
        <w:t xml:space="preserve"> </w:t>
      </w:r>
      <w:r w:rsidRPr="00EB1020">
        <w:rPr>
          <w:iCs/>
        </w:rPr>
        <w:t>(12) hours a week (including in-class time and in-lab time) on average.</w:t>
      </w:r>
      <w:r w:rsidR="00A6290D" w:rsidRPr="00EB1020">
        <w:rPr>
          <w:iCs/>
        </w:rPr>
        <w:t xml:space="preserve"> </w:t>
      </w:r>
    </w:p>
    <w:p w14:paraId="46DD934A" w14:textId="11A4E1CE" w:rsidR="00A6290D" w:rsidRPr="00EB1020" w:rsidRDefault="00A6290D" w:rsidP="00A6290D">
      <w:pPr>
        <w:numPr>
          <w:ilvl w:val="1"/>
          <w:numId w:val="3"/>
        </w:numPr>
        <w:rPr>
          <w:iCs/>
          <w:color w:val="000000"/>
        </w:rPr>
      </w:pPr>
      <w:r w:rsidRPr="00EB1020">
        <w:rPr>
          <w:iCs/>
        </w:rPr>
        <w:t>2-unit courses. It is expected that students in th</w:t>
      </w:r>
      <w:r w:rsidR="00EB1020">
        <w:rPr>
          <w:iCs/>
        </w:rPr>
        <w:t>e</w:t>
      </w:r>
      <w:r w:rsidRPr="00EB1020">
        <w:rPr>
          <w:iCs/>
        </w:rPr>
        <w:t>s</w:t>
      </w:r>
      <w:r w:rsidR="00EB1020">
        <w:rPr>
          <w:iCs/>
        </w:rPr>
        <w:t xml:space="preserve">e </w:t>
      </w:r>
      <w:r w:rsidRPr="00EB1020">
        <w:rPr>
          <w:iCs/>
        </w:rPr>
        <w:t>class</w:t>
      </w:r>
      <w:r w:rsidR="00EB1020">
        <w:rPr>
          <w:iCs/>
        </w:rPr>
        <w:t>es</w:t>
      </w:r>
      <w:r w:rsidRPr="00EB1020">
        <w:rPr>
          <w:iCs/>
        </w:rPr>
        <w:t xml:space="preserve"> will be devoting at least six</w:t>
      </w:r>
      <w:r w:rsidR="00EB1020">
        <w:rPr>
          <w:iCs/>
        </w:rPr>
        <w:t xml:space="preserve"> </w:t>
      </w:r>
      <w:r w:rsidRPr="00EB1020">
        <w:rPr>
          <w:iCs/>
        </w:rPr>
        <w:t>(6) hours a week (including in-class time) on average.</w:t>
      </w:r>
    </w:p>
    <w:p w14:paraId="0AC99A27" w14:textId="77777777" w:rsidR="00361C02" w:rsidRDefault="00361C02"/>
    <w:p w14:paraId="0898048D" w14:textId="18849B45" w:rsidR="00361C02" w:rsidRDefault="00115F27">
      <w:pPr>
        <w:rPr>
          <w:b/>
        </w:rPr>
      </w:pPr>
      <w:r>
        <w:rPr>
          <w:b/>
        </w:rPr>
        <w:t>GRADES</w:t>
      </w:r>
    </w:p>
    <w:p w14:paraId="4AF345ED" w14:textId="77777777" w:rsidR="00361C02" w:rsidRDefault="00361C02"/>
    <w:p w14:paraId="03EAFF66" w14:textId="23DB7E54" w:rsidR="00361C02" w:rsidRDefault="00115F27" w:rsidP="00A6290D">
      <w:pPr>
        <w:numPr>
          <w:ilvl w:val="0"/>
          <w:numId w:val="1"/>
        </w:numPr>
      </w:pPr>
      <w:r w:rsidRPr="00A6290D">
        <w:rPr>
          <w:b/>
        </w:rPr>
        <w:t xml:space="preserve">Course grade assignment </w:t>
      </w:r>
      <w:r w:rsidR="00D6661F">
        <w:rPr>
          <w:b/>
        </w:rPr>
        <w:t>(the listed percentages are the lower bounds for the particular grades)</w:t>
      </w:r>
    </w:p>
    <w:p w14:paraId="46139C6E" w14:textId="77777777" w:rsidR="00A6290D" w:rsidRDefault="00A6290D" w:rsidP="00A6290D">
      <w:pPr>
        <w:ind w:left="720"/>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361C02" w14:paraId="7AB927A3" w14:textId="77777777">
        <w:tc>
          <w:tcPr>
            <w:tcW w:w="1872" w:type="dxa"/>
            <w:shd w:val="clear" w:color="auto" w:fill="auto"/>
            <w:tcMar>
              <w:top w:w="100" w:type="dxa"/>
              <w:left w:w="100" w:type="dxa"/>
              <w:bottom w:w="100" w:type="dxa"/>
              <w:right w:w="100" w:type="dxa"/>
            </w:tcMar>
          </w:tcPr>
          <w:p w14:paraId="6954B063" w14:textId="77777777" w:rsidR="00361C02" w:rsidRDefault="00115F27">
            <w:pPr>
              <w:widowControl w:val="0"/>
              <w:pBdr>
                <w:top w:val="nil"/>
                <w:left w:val="nil"/>
                <w:bottom w:val="nil"/>
                <w:right w:val="nil"/>
                <w:between w:val="nil"/>
              </w:pBdr>
              <w:spacing w:line="240" w:lineRule="auto"/>
              <w:jc w:val="center"/>
              <w:rPr>
                <w:b/>
              </w:rPr>
            </w:pPr>
            <w:r>
              <w:rPr>
                <w:b/>
              </w:rPr>
              <w:t>A</w:t>
            </w:r>
          </w:p>
        </w:tc>
        <w:tc>
          <w:tcPr>
            <w:tcW w:w="1872" w:type="dxa"/>
            <w:shd w:val="clear" w:color="auto" w:fill="auto"/>
            <w:tcMar>
              <w:top w:w="100" w:type="dxa"/>
              <w:left w:w="100" w:type="dxa"/>
              <w:bottom w:w="100" w:type="dxa"/>
              <w:right w:w="100" w:type="dxa"/>
            </w:tcMar>
          </w:tcPr>
          <w:p w14:paraId="70FFB8FA" w14:textId="77777777" w:rsidR="00361C02" w:rsidRDefault="00115F27">
            <w:pPr>
              <w:widowControl w:val="0"/>
              <w:pBdr>
                <w:top w:val="nil"/>
                <w:left w:val="nil"/>
                <w:bottom w:val="nil"/>
                <w:right w:val="nil"/>
                <w:between w:val="nil"/>
              </w:pBdr>
              <w:spacing w:line="240" w:lineRule="auto"/>
              <w:jc w:val="center"/>
              <w:rPr>
                <w:b/>
              </w:rPr>
            </w:pPr>
            <w:r>
              <w:rPr>
                <w:b/>
              </w:rPr>
              <w:t>A-</w:t>
            </w:r>
          </w:p>
        </w:tc>
        <w:tc>
          <w:tcPr>
            <w:tcW w:w="1872" w:type="dxa"/>
            <w:shd w:val="clear" w:color="auto" w:fill="auto"/>
            <w:tcMar>
              <w:top w:w="100" w:type="dxa"/>
              <w:left w:w="100" w:type="dxa"/>
              <w:bottom w:w="100" w:type="dxa"/>
              <w:right w:w="100" w:type="dxa"/>
            </w:tcMar>
          </w:tcPr>
          <w:p w14:paraId="1D68480F" w14:textId="77777777" w:rsidR="00361C02" w:rsidRDefault="00115F27">
            <w:pPr>
              <w:widowControl w:val="0"/>
              <w:pBdr>
                <w:top w:val="nil"/>
                <w:left w:val="nil"/>
                <w:bottom w:val="nil"/>
                <w:right w:val="nil"/>
                <w:between w:val="nil"/>
              </w:pBdr>
              <w:spacing w:line="240" w:lineRule="auto"/>
              <w:jc w:val="center"/>
              <w:rPr>
                <w:b/>
              </w:rPr>
            </w:pPr>
            <w:r>
              <w:rPr>
                <w:b/>
              </w:rPr>
              <w:t>B+</w:t>
            </w:r>
          </w:p>
        </w:tc>
        <w:tc>
          <w:tcPr>
            <w:tcW w:w="1872" w:type="dxa"/>
            <w:shd w:val="clear" w:color="auto" w:fill="auto"/>
            <w:tcMar>
              <w:top w:w="100" w:type="dxa"/>
              <w:left w:w="100" w:type="dxa"/>
              <w:bottom w:w="100" w:type="dxa"/>
              <w:right w:w="100" w:type="dxa"/>
            </w:tcMar>
          </w:tcPr>
          <w:p w14:paraId="44A11707" w14:textId="77777777" w:rsidR="00361C02" w:rsidRDefault="00115F27">
            <w:pPr>
              <w:widowControl w:val="0"/>
              <w:pBdr>
                <w:top w:val="nil"/>
                <w:left w:val="nil"/>
                <w:bottom w:val="nil"/>
                <w:right w:val="nil"/>
                <w:between w:val="nil"/>
              </w:pBdr>
              <w:spacing w:line="240" w:lineRule="auto"/>
              <w:jc w:val="center"/>
              <w:rPr>
                <w:b/>
              </w:rPr>
            </w:pPr>
            <w:r>
              <w:rPr>
                <w:b/>
              </w:rPr>
              <w:t>B</w:t>
            </w:r>
          </w:p>
        </w:tc>
        <w:tc>
          <w:tcPr>
            <w:tcW w:w="1872" w:type="dxa"/>
            <w:shd w:val="clear" w:color="auto" w:fill="auto"/>
            <w:tcMar>
              <w:top w:w="100" w:type="dxa"/>
              <w:left w:w="100" w:type="dxa"/>
              <w:bottom w:w="100" w:type="dxa"/>
              <w:right w:w="100" w:type="dxa"/>
            </w:tcMar>
          </w:tcPr>
          <w:p w14:paraId="72FD4E7E" w14:textId="77777777" w:rsidR="00361C02" w:rsidRDefault="00115F27">
            <w:pPr>
              <w:widowControl w:val="0"/>
              <w:pBdr>
                <w:top w:val="nil"/>
                <w:left w:val="nil"/>
                <w:bottom w:val="nil"/>
                <w:right w:val="nil"/>
                <w:between w:val="nil"/>
              </w:pBdr>
              <w:spacing w:line="240" w:lineRule="auto"/>
              <w:jc w:val="center"/>
              <w:rPr>
                <w:b/>
              </w:rPr>
            </w:pPr>
            <w:r>
              <w:rPr>
                <w:b/>
              </w:rPr>
              <w:t>B-</w:t>
            </w:r>
          </w:p>
        </w:tc>
      </w:tr>
      <w:tr w:rsidR="00361C02" w14:paraId="71A21843" w14:textId="77777777">
        <w:tc>
          <w:tcPr>
            <w:tcW w:w="1872" w:type="dxa"/>
            <w:shd w:val="clear" w:color="auto" w:fill="auto"/>
            <w:tcMar>
              <w:top w:w="100" w:type="dxa"/>
              <w:left w:w="100" w:type="dxa"/>
              <w:bottom w:w="100" w:type="dxa"/>
              <w:right w:w="100" w:type="dxa"/>
            </w:tcMar>
          </w:tcPr>
          <w:p w14:paraId="2C329FC3" w14:textId="0B2A35AE" w:rsidR="00361C02" w:rsidRDefault="00E914C6">
            <w:pPr>
              <w:widowControl w:val="0"/>
              <w:pBdr>
                <w:top w:val="nil"/>
                <w:left w:val="nil"/>
                <w:bottom w:val="nil"/>
                <w:right w:val="nil"/>
                <w:between w:val="nil"/>
              </w:pBdr>
              <w:spacing w:line="240" w:lineRule="auto"/>
              <w:jc w:val="center"/>
            </w:pPr>
            <w:r>
              <w:t>9</w:t>
            </w:r>
            <w:r w:rsidR="00212F5B">
              <w:t>2.</w:t>
            </w:r>
            <w:r>
              <w:t>5</w:t>
            </w:r>
          </w:p>
        </w:tc>
        <w:tc>
          <w:tcPr>
            <w:tcW w:w="1872" w:type="dxa"/>
            <w:shd w:val="clear" w:color="auto" w:fill="auto"/>
            <w:tcMar>
              <w:top w:w="100" w:type="dxa"/>
              <w:left w:w="100" w:type="dxa"/>
              <w:bottom w:w="100" w:type="dxa"/>
              <w:right w:w="100" w:type="dxa"/>
            </w:tcMar>
          </w:tcPr>
          <w:p w14:paraId="2D27C5F2" w14:textId="77777777" w:rsidR="00361C02" w:rsidRDefault="00115F27">
            <w:pPr>
              <w:widowControl w:val="0"/>
              <w:pBdr>
                <w:top w:val="nil"/>
                <w:left w:val="nil"/>
                <w:bottom w:val="nil"/>
                <w:right w:val="nil"/>
                <w:between w:val="nil"/>
              </w:pBdr>
              <w:spacing w:line="240" w:lineRule="auto"/>
              <w:jc w:val="center"/>
            </w:pPr>
            <w:r>
              <w:t>90</w:t>
            </w:r>
          </w:p>
        </w:tc>
        <w:tc>
          <w:tcPr>
            <w:tcW w:w="1872" w:type="dxa"/>
            <w:shd w:val="clear" w:color="auto" w:fill="auto"/>
            <w:tcMar>
              <w:top w:w="100" w:type="dxa"/>
              <w:left w:w="100" w:type="dxa"/>
              <w:bottom w:w="100" w:type="dxa"/>
              <w:right w:w="100" w:type="dxa"/>
            </w:tcMar>
          </w:tcPr>
          <w:p w14:paraId="69E1A10A" w14:textId="7141D13A" w:rsidR="00361C02" w:rsidRDefault="00E914C6">
            <w:pPr>
              <w:widowControl w:val="0"/>
              <w:pBdr>
                <w:top w:val="nil"/>
                <w:left w:val="nil"/>
                <w:bottom w:val="nil"/>
                <w:right w:val="nil"/>
                <w:between w:val="nil"/>
              </w:pBdr>
              <w:spacing w:line="240" w:lineRule="auto"/>
              <w:jc w:val="center"/>
            </w:pPr>
            <w:r>
              <w:t>85</w:t>
            </w:r>
          </w:p>
        </w:tc>
        <w:tc>
          <w:tcPr>
            <w:tcW w:w="1872" w:type="dxa"/>
            <w:shd w:val="clear" w:color="auto" w:fill="auto"/>
            <w:tcMar>
              <w:top w:w="100" w:type="dxa"/>
              <w:left w:w="100" w:type="dxa"/>
              <w:bottom w:w="100" w:type="dxa"/>
              <w:right w:w="100" w:type="dxa"/>
            </w:tcMar>
          </w:tcPr>
          <w:p w14:paraId="0FEBEB74" w14:textId="5695E3A0" w:rsidR="00361C02" w:rsidRDefault="00E914C6">
            <w:pPr>
              <w:widowControl w:val="0"/>
              <w:pBdr>
                <w:top w:val="nil"/>
                <w:left w:val="nil"/>
                <w:bottom w:val="nil"/>
                <w:right w:val="nil"/>
                <w:between w:val="nil"/>
              </w:pBdr>
              <w:spacing w:line="240" w:lineRule="auto"/>
              <w:jc w:val="center"/>
            </w:pPr>
            <w:r>
              <w:t>80</w:t>
            </w:r>
          </w:p>
        </w:tc>
        <w:tc>
          <w:tcPr>
            <w:tcW w:w="1872" w:type="dxa"/>
            <w:shd w:val="clear" w:color="auto" w:fill="auto"/>
            <w:tcMar>
              <w:top w:w="100" w:type="dxa"/>
              <w:left w:w="100" w:type="dxa"/>
              <w:bottom w:w="100" w:type="dxa"/>
              <w:right w:w="100" w:type="dxa"/>
            </w:tcMar>
          </w:tcPr>
          <w:p w14:paraId="68B48D6A" w14:textId="0A0D5B09" w:rsidR="00361C02" w:rsidRDefault="00E914C6">
            <w:pPr>
              <w:widowControl w:val="0"/>
              <w:pBdr>
                <w:top w:val="nil"/>
                <w:left w:val="nil"/>
                <w:bottom w:val="nil"/>
                <w:right w:val="nil"/>
                <w:between w:val="nil"/>
              </w:pBdr>
              <w:spacing w:line="240" w:lineRule="auto"/>
              <w:jc w:val="center"/>
            </w:pPr>
            <w:r>
              <w:t>75</w:t>
            </w:r>
          </w:p>
        </w:tc>
      </w:tr>
      <w:tr w:rsidR="00361C02" w14:paraId="4E5125DC" w14:textId="77777777">
        <w:tc>
          <w:tcPr>
            <w:tcW w:w="1872" w:type="dxa"/>
            <w:shd w:val="clear" w:color="auto" w:fill="auto"/>
            <w:tcMar>
              <w:top w:w="100" w:type="dxa"/>
              <w:left w:w="100" w:type="dxa"/>
              <w:bottom w:w="100" w:type="dxa"/>
              <w:right w:w="100" w:type="dxa"/>
            </w:tcMar>
          </w:tcPr>
          <w:p w14:paraId="7289ACBC" w14:textId="77777777" w:rsidR="00361C02" w:rsidRDefault="00115F27">
            <w:pPr>
              <w:widowControl w:val="0"/>
              <w:pBdr>
                <w:top w:val="nil"/>
                <w:left w:val="nil"/>
                <w:bottom w:val="nil"/>
                <w:right w:val="nil"/>
                <w:between w:val="nil"/>
              </w:pBdr>
              <w:spacing w:line="240" w:lineRule="auto"/>
              <w:jc w:val="center"/>
              <w:rPr>
                <w:b/>
              </w:rPr>
            </w:pPr>
            <w:r>
              <w:rPr>
                <w:b/>
              </w:rPr>
              <w:t>C+</w:t>
            </w:r>
          </w:p>
        </w:tc>
        <w:tc>
          <w:tcPr>
            <w:tcW w:w="1872" w:type="dxa"/>
            <w:shd w:val="clear" w:color="auto" w:fill="auto"/>
            <w:tcMar>
              <w:top w:w="100" w:type="dxa"/>
              <w:left w:w="100" w:type="dxa"/>
              <w:bottom w:w="100" w:type="dxa"/>
              <w:right w:w="100" w:type="dxa"/>
            </w:tcMar>
          </w:tcPr>
          <w:p w14:paraId="26B4A5CE" w14:textId="77777777" w:rsidR="00361C02" w:rsidRDefault="00115F27">
            <w:pPr>
              <w:widowControl w:val="0"/>
              <w:pBdr>
                <w:top w:val="nil"/>
                <w:left w:val="nil"/>
                <w:bottom w:val="nil"/>
                <w:right w:val="nil"/>
                <w:between w:val="nil"/>
              </w:pBdr>
              <w:spacing w:line="240" w:lineRule="auto"/>
              <w:jc w:val="center"/>
              <w:rPr>
                <w:b/>
              </w:rPr>
            </w:pPr>
            <w:r>
              <w:rPr>
                <w:b/>
              </w:rPr>
              <w:t>C</w:t>
            </w:r>
          </w:p>
        </w:tc>
        <w:tc>
          <w:tcPr>
            <w:tcW w:w="1872" w:type="dxa"/>
            <w:shd w:val="clear" w:color="auto" w:fill="auto"/>
            <w:tcMar>
              <w:top w:w="100" w:type="dxa"/>
              <w:left w:w="100" w:type="dxa"/>
              <w:bottom w:w="100" w:type="dxa"/>
              <w:right w:w="100" w:type="dxa"/>
            </w:tcMar>
          </w:tcPr>
          <w:p w14:paraId="7B498CE6" w14:textId="77777777" w:rsidR="00361C02" w:rsidRDefault="00115F27">
            <w:pPr>
              <w:widowControl w:val="0"/>
              <w:pBdr>
                <w:top w:val="nil"/>
                <w:left w:val="nil"/>
                <w:bottom w:val="nil"/>
                <w:right w:val="nil"/>
                <w:between w:val="nil"/>
              </w:pBdr>
              <w:spacing w:line="240" w:lineRule="auto"/>
              <w:jc w:val="center"/>
              <w:rPr>
                <w:b/>
              </w:rPr>
            </w:pPr>
            <w:r>
              <w:rPr>
                <w:b/>
              </w:rPr>
              <w:t>C-</w:t>
            </w:r>
          </w:p>
        </w:tc>
        <w:tc>
          <w:tcPr>
            <w:tcW w:w="1872" w:type="dxa"/>
            <w:shd w:val="clear" w:color="auto" w:fill="auto"/>
            <w:tcMar>
              <w:top w:w="100" w:type="dxa"/>
              <w:left w:w="100" w:type="dxa"/>
              <w:bottom w:w="100" w:type="dxa"/>
              <w:right w:w="100" w:type="dxa"/>
            </w:tcMar>
          </w:tcPr>
          <w:p w14:paraId="4FAF552E" w14:textId="77777777" w:rsidR="00361C02" w:rsidRDefault="00115F27">
            <w:pPr>
              <w:widowControl w:val="0"/>
              <w:pBdr>
                <w:top w:val="nil"/>
                <w:left w:val="nil"/>
                <w:bottom w:val="nil"/>
                <w:right w:val="nil"/>
                <w:between w:val="nil"/>
              </w:pBdr>
              <w:spacing w:line="240" w:lineRule="auto"/>
              <w:jc w:val="center"/>
              <w:rPr>
                <w:b/>
              </w:rPr>
            </w:pPr>
            <w:r>
              <w:rPr>
                <w:b/>
              </w:rPr>
              <w:t>D+</w:t>
            </w:r>
          </w:p>
        </w:tc>
        <w:tc>
          <w:tcPr>
            <w:tcW w:w="1872" w:type="dxa"/>
            <w:shd w:val="clear" w:color="auto" w:fill="auto"/>
            <w:tcMar>
              <w:top w:w="100" w:type="dxa"/>
              <w:left w:w="100" w:type="dxa"/>
              <w:bottom w:w="100" w:type="dxa"/>
              <w:right w:w="100" w:type="dxa"/>
            </w:tcMar>
          </w:tcPr>
          <w:p w14:paraId="1463A8D8" w14:textId="77777777" w:rsidR="00361C02" w:rsidRDefault="00115F27">
            <w:pPr>
              <w:widowControl w:val="0"/>
              <w:pBdr>
                <w:top w:val="nil"/>
                <w:left w:val="nil"/>
                <w:bottom w:val="nil"/>
                <w:right w:val="nil"/>
                <w:between w:val="nil"/>
              </w:pBdr>
              <w:spacing w:line="240" w:lineRule="auto"/>
              <w:jc w:val="center"/>
              <w:rPr>
                <w:b/>
              </w:rPr>
            </w:pPr>
            <w:r>
              <w:rPr>
                <w:b/>
              </w:rPr>
              <w:t>D</w:t>
            </w:r>
          </w:p>
        </w:tc>
      </w:tr>
      <w:tr w:rsidR="00361C02" w14:paraId="7B7094E6" w14:textId="77777777">
        <w:tc>
          <w:tcPr>
            <w:tcW w:w="1872" w:type="dxa"/>
            <w:shd w:val="clear" w:color="auto" w:fill="auto"/>
            <w:tcMar>
              <w:top w:w="100" w:type="dxa"/>
              <w:left w:w="100" w:type="dxa"/>
              <w:bottom w:w="100" w:type="dxa"/>
              <w:right w:w="100" w:type="dxa"/>
            </w:tcMar>
          </w:tcPr>
          <w:p w14:paraId="1A263607" w14:textId="7AB31FF3" w:rsidR="00361C02" w:rsidRDefault="00E914C6">
            <w:pPr>
              <w:widowControl w:val="0"/>
              <w:pBdr>
                <w:top w:val="nil"/>
                <w:left w:val="nil"/>
                <w:bottom w:val="nil"/>
                <w:right w:val="nil"/>
                <w:between w:val="nil"/>
              </w:pBdr>
              <w:spacing w:line="240" w:lineRule="auto"/>
              <w:jc w:val="center"/>
            </w:pPr>
            <w:r>
              <w:t>72.5</w:t>
            </w:r>
          </w:p>
        </w:tc>
        <w:tc>
          <w:tcPr>
            <w:tcW w:w="1872" w:type="dxa"/>
            <w:shd w:val="clear" w:color="auto" w:fill="auto"/>
            <w:tcMar>
              <w:top w:w="100" w:type="dxa"/>
              <w:left w:w="100" w:type="dxa"/>
              <w:bottom w:w="100" w:type="dxa"/>
              <w:right w:w="100" w:type="dxa"/>
            </w:tcMar>
          </w:tcPr>
          <w:p w14:paraId="46F35A7F" w14:textId="2D658F8B" w:rsidR="00361C02" w:rsidRDefault="00E914C6">
            <w:pPr>
              <w:widowControl w:val="0"/>
              <w:pBdr>
                <w:top w:val="nil"/>
                <w:left w:val="nil"/>
                <w:bottom w:val="nil"/>
                <w:right w:val="nil"/>
                <w:between w:val="nil"/>
              </w:pBdr>
              <w:spacing w:line="240" w:lineRule="auto"/>
              <w:jc w:val="center"/>
            </w:pPr>
            <w:r>
              <w:t>70</w:t>
            </w:r>
          </w:p>
        </w:tc>
        <w:tc>
          <w:tcPr>
            <w:tcW w:w="1872" w:type="dxa"/>
            <w:shd w:val="clear" w:color="auto" w:fill="auto"/>
            <w:tcMar>
              <w:top w:w="100" w:type="dxa"/>
              <w:left w:w="100" w:type="dxa"/>
              <w:bottom w:w="100" w:type="dxa"/>
              <w:right w:w="100" w:type="dxa"/>
            </w:tcMar>
          </w:tcPr>
          <w:p w14:paraId="00E39D92" w14:textId="45F439F6" w:rsidR="00361C02" w:rsidRDefault="00E914C6">
            <w:pPr>
              <w:widowControl w:val="0"/>
              <w:pBdr>
                <w:top w:val="nil"/>
                <w:left w:val="nil"/>
                <w:bottom w:val="nil"/>
                <w:right w:val="nil"/>
                <w:between w:val="nil"/>
              </w:pBdr>
              <w:spacing w:line="240" w:lineRule="auto"/>
              <w:jc w:val="center"/>
            </w:pPr>
            <w:r>
              <w:t>67.5</w:t>
            </w:r>
          </w:p>
        </w:tc>
        <w:tc>
          <w:tcPr>
            <w:tcW w:w="1872" w:type="dxa"/>
            <w:shd w:val="clear" w:color="auto" w:fill="auto"/>
            <w:tcMar>
              <w:top w:w="100" w:type="dxa"/>
              <w:left w:w="100" w:type="dxa"/>
              <w:bottom w:w="100" w:type="dxa"/>
              <w:right w:w="100" w:type="dxa"/>
            </w:tcMar>
          </w:tcPr>
          <w:p w14:paraId="37209EF0" w14:textId="6464CE88" w:rsidR="00361C02" w:rsidRDefault="00E914C6">
            <w:pPr>
              <w:widowControl w:val="0"/>
              <w:pBdr>
                <w:top w:val="nil"/>
                <w:left w:val="nil"/>
                <w:bottom w:val="nil"/>
                <w:right w:val="nil"/>
                <w:between w:val="nil"/>
              </w:pBdr>
              <w:spacing w:line="240" w:lineRule="auto"/>
              <w:jc w:val="center"/>
            </w:pPr>
            <w:r>
              <w:t>65</w:t>
            </w:r>
          </w:p>
        </w:tc>
        <w:tc>
          <w:tcPr>
            <w:tcW w:w="1872" w:type="dxa"/>
            <w:shd w:val="clear" w:color="auto" w:fill="auto"/>
            <w:tcMar>
              <w:top w:w="100" w:type="dxa"/>
              <w:left w:w="100" w:type="dxa"/>
              <w:bottom w:w="100" w:type="dxa"/>
              <w:right w:w="100" w:type="dxa"/>
            </w:tcMar>
          </w:tcPr>
          <w:p w14:paraId="797E402A" w14:textId="77777777" w:rsidR="00361C02" w:rsidRDefault="00115F27">
            <w:pPr>
              <w:widowControl w:val="0"/>
              <w:pBdr>
                <w:top w:val="nil"/>
                <w:left w:val="nil"/>
                <w:bottom w:val="nil"/>
                <w:right w:val="nil"/>
                <w:between w:val="nil"/>
              </w:pBdr>
              <w:spacing w:line="240" w:lineRule="auto"/>
              <w:jc w:val="center"/>
            </w:pPr>
            <w:r>
              <w:t>60</w:t>
            </w:r>
          </w:p>
        </w:tc>
      </w:tr>
    </w:tbl>
    <w:p w14:paraId="1DCF5EA0" w14:textId="13F750FE" w:rsidR="00361C02" w:rsidRDefault="00361C02"/>
    <w:p w14:paraId="11EAED9A" w14:textId="77777777" w:rsidR="00D6661F" w:rsidRDefault="00D6661F"/>
    <w:p w14:paraId="0AAC3482" w14:textId="480BDE29" w:rsidR="00361C02" w:rsidRDefault="00115F27" w:rsidP="00A6290D">
      <w:pPr>
        <w:numPr>
          <w:ilvl w:val="0"/>
          <w:numId w:val="1"/>
        </w:numPr>
      </w:pPr>
      <w:r w:rsidRPr="00A6290D">
        <w:rPr>
          <w:b/>
        </w:rPr>
        <w:t>Attendance Policy and Participation</w:t>
      </w:r>
    </w:p>
    <w:p w14:paraId="2F393684" w14:textId="77777777" w:rsidR="00A6290D" w:rsidRDefault="00A6290D" w:rsidP="00A6290D">
      <w:pPr>
        <w:ind w:left="1440"/>
      </w:pPr>
    </w:p>
    <w:p w14:paraId="0F61913E" w14:textId="0A569F1E" w:rsidR="00361C02" w:rsidRPr="00D47636" w:rsidRDefault="00115F27" w:rsidP="00A6290D">
      <w:pPr>
        <w:spacing w:after="240"/>
        <w:ind w:left="1440"/>
        <w:rPr>
          <w:i/>
          <w:iCs/>
          <w:color w:val="373A3C"/>
        </w:rPr>
      </w:pPr>
      <w:r w:rsidRPr="00D47636">
        <w:rPr>
          <w:i/>
          <w:iCs/>
          <w:color w:val="373A3C"/>
        </w:rPr>
        <w:t xml:space="preserve">“Attendance and participation are expected as the work that we do in class is critical to your understanding of the material and you will be giving feedback to your peers on many occasions.  Discussion activities supply the opportunity for you to demonstrate your learning and put it into practice and allow us the opportunity to ensure that you are grasping the relevant concepts. However, if there is a medical issue or family emergency please let one of us know; we do not want you coming to class if you are seriously ill, and we recognize that other life issues can sometimes arise unexpectedly. If you must miss class due to an official Oxy event, or due to reasons of faith or conscience, please let one of us know as early in the semester as possible.” </w:t>
      </w:r>
    </w:p>
    <w:p w14:paraId="1CA1C482" w14:textId="64B67E3F" w:rsidR="00361C02" w:rsidRDefault="00115F27" w:rsidP="00A6290D">
      <w:pPr>
        <w:numPr>
          <w:ilvl w:val="0"/>
          <w:numId w:val="1"/>
        </w:numPr>
      </w:pPr>
      <w:r>
        <w:rPr>
          <w:b/>
        </w:rPr>
        <w:t>Late Assignment Policy</w:t>
      </w:r>
      <w:r w:rsidR="00D47636">
        <w:rPr>
          <w:b/>
        </w:rPr>
        <w:t>:</w:t>
      </w:r>
      <w:r>
        <w:rPr>
          <w:b/>
        </w:rPr>
        <w:t xml:space="preserve"> </w:t>
      </w:r>
      <w:r w:rsidR="00A6290D" w:rsidRPr="00EB1020">
        <w:rPr>
          <w:b/>
          <w:bCs/>
          <w:u w:val="single"/>
        </w:rPr>
        <w:t>No</w:t>
      </w:r>
      <w:r w:rsidRPr="00EB1020">
        <w:rPr>
          <w:b/>
          <w:bCs/>
          <w:u w:val="single"/>
        </w:rPr>
        <w:t xml:space="preserve"> late assignments</w:t>
      </w:r>
      <w:r w:rsidR="00A6290D" w:rsidRPr="00EB1020">
        <w:rPr>
          <w:b/>
          <w:bCs/>
          <w:u w:val="single"/>
        </w:rPr>
        <w:t xml:space="preserve"> will be accepted.</w:t>
      </w:r>
      <w:r w:rsidR="00A6290D">
        <w:t xml:space="preserve"> </w:t>
      </w:r>
    </w:p>
    <w:p w14:paraId="63DBC89C" w14:textId="77777777" w:rsidR="00361C02" w:rsidRDefault="00361C02">
      <w:pPr>
        <w:ind w:left="720"/>
      </w:pPr>
    </w:p>
    <w:p w14:paraId="01ABF027" w14:textId="77777777" w:rsidR="00361C02" w:rsidRDefault="00115F27">
      <w:pPr>
        <w:numPr>
          <w:ilvl w:val="0"/>
          <w:numId w:val="2"/>
        </w:numPr>
      </w:pPr>
      <w:r>
        <w:rPr>
          <w:b/>
        </w:rPr>
        <w:t>Academic Ethics</w:t>
      </w:r>
    </w:p>
    <w:p w14:paraId="3C28B5BA" w14:textId="311DAAAF" w:rsidR="00361C02" w:rsidRDefault="00115F27" w:rsidP="00EB1020">
      <w:pPr>
        <w:ind w:left="1440"/>
      </w:pPr>
      <w:r>
        <w:t xml:space="preserve">Students are expected to comply with the Student Handbook, in particular the section on </w:t>
      </w:r>
      <w:hyperlink r:id="rId8">
        <w:r>
          <w:t>Academic Ethics</w:t>
        </w:r>
      </w:hyperlink>
      <w:r>
        <w:t>. (</w:t>
      </w:r>
      <w:hyperlink r:id="rId9">
        <w:r>
          <w:rPr>
            <w:u w:val="single"/>
          </w:rPr>
          <w:t>Link to the policy in the Student Handbook</w:t>
        </w:r>
      </w:hyperlink>
      <w:r>
        <w:t xml:space="preserve">). </w:t>
      </w:r>
      <w:r w:rsidRPr="00A6290D">
        <w:rPr>
          <w:b/>
          <w:bCs/>
          <w:u w:val="single"/>
        </w:rPr>
        <w:lastRenderedPageBreak/>
        <w:t>Whenever outside sources are used, they must be properly credited</w:t>
      </w:r>
      <w:r w:rsidR="00A6290D">
        <w:rPr>
          <w:b/>
          <w:bCs/>
          <w:u w:val="single"/>
        </w:rPr>
        <w:t>!</w:t>
      </w:r>
      <w:r>
        <w:br/>
      </w:r>
    </w:p>
    <w:p w14:paraId="00D064D6" w14:textId="77777777" w:rsidR="00361C02" w:rsidRDefault="00115F27">
      <w:pPr>
        <w:numPr>
          <w:ilvl w:val="0"/>
          <w:numId w:val="2"/>
        </w:numPr>
      </w:pPr>
      <w:r>
        <w:rPr>
          <w:b/>
        </w:rPr>
        <w:t>Academic Integrity</w:t>
      </w:r>
      <w:r>
        <w:t xml:space="preserve"> (</w:t>
      </w:r>
      <w:hyperlink r:id="rId10">
        <w:r>
          <w:rPr>
            <w:color w:val="1155CC"/>
            <w:u w:val="single"/>
          </w:rPr>
          <w:t>Link</w:t>
        </w:r>
      </w:hyperlink>
      <w:r>
        <w:t xml:space="preserve"> to Student Handbook on Academic Misconduct) [faculty cannot replace or override the college policy]</w:t>
      </w:r>
    </w:p>
    <w:p w14:paraId="55B91C10" w14:textId="77777777" w:rsidR="00361C02" w:rsidRDefault="00361C02">
      <w:pPr>
        <w:ind w:left="720"/>
      </w:pPr>
    </w:p>
    <w:p w14:paraId="3976861A" w14:textId="77777777" w:rsidR="00361C02" w:rsidRDefault="00115F27">
      <w:pPr>
        <w:numPr>
          <w:ilvl w:val="0"/>
          <w:numId w:val="2"/>
        </w:numPr>
      </w:pPr>
      <w:r>
        <w:rPr>
          <w:b/>
        </w:rPr>
        <w:t>Title IX statement</w:t>
      </w:r>
      <w:r>
        <w:t>, and statement of role of faculty member as a mandatory reporter (</w:t>
      </w:r>
      <w:hyperlink r:id="rId11">
        <w:r>
          <w:rPr>
            <w:color w:val="1155CC"/>
            <w:u w:val="single"/>
          </w:rPr>
          <w:t xml:space="preserve">Link </w:t>
        </w:r>
      </w:hyperlink>
      <w:r>
        <w:t>to Title IX)</w:t>
      </w:r>
    </w:p>
    <w:p w14:paraId="13037528" w14:textId="77777777" w:rsidR="00361C02" w:rsidRDefault="00115F27">
      <w:pPr>
        <w:numPr>
          <w:ilvl w:val="1"/>
          <w:numId w:val="2"/>
        </w:numPr>
      </w:pPr>
      <w:r>
        <w:t>It is important for you to know that all faculty members are mandated reporters of any incidents of sexual misconduct.  That means that I cannot keep information about sexual misconduct confidential if you share that information with me.</w:t>
      </w:r>
      <w:r>
        <w:br/>
        <w:t xml:space="preserve">Marianne </w:t>
      </w:r>
      <w:proofErr w:type="spellStart"/>
      <w:r>
        <w:t>Frapwell</w:t>
      </w:r>
      <w:proofErr w:type="spellEnd"/>
      <w:r>
        <w:t>, the Survivor Advocate, can advise you confidentially as can counselors at Emmons Wellness Center and Rev. Susan Young, Director  of the Office of Religious &amp; Spiritual Life.  You can also contact counselors at the 24/7 Hotline 323-341-4141.  Marianne can also help you access other resources on campus and in the local community.   You can reach Marianne  at 323-259-1359 or survivoradvocate@oxy.edu and her office is in Stewart-Cleland Hall Lower Lounge.</w:t>
      </w:r>
      <w:r>
        <w:br/>
      </w:r>
      <w:r>
        <w:br/>
        <w:t xml:space="preserve">The sexual misconduct policy, along with additional resources, can be found at: </w:t>
      </w:r>
      <w:hyperlink r:id="rId12">
        <w:r>
          <w:rPr>
            <w:color w:val="1155CC"/>
            <w:u w:val="single"/>
          </w:rPr>
          <w:t>http://www.oxy.edu/sexual-respect-title-ix/policies-procedures</w:t>
        </w:r>
      </w:hyperlink>
      <w:r>
        <w:t xml:space="preserve">. </w:t>
      </w:r>
      <w:r>
        <w:br/>
      </w:r>
    </w:p>
    <w:p w14:paraId="06B22D9E" w14:textId="54165AC4" w:rsidR="00361C02" w:rsidRDefault="00115F27">
      <w:pPr>
        <w:numPr>
          <w:ilvl w:val="1"/>
          <w:numId w:val="2"/>
        </w:numPr>
      </w:pPr>
      <w:r>
        <w:t xml:space="preserve">Here’s an updated statement from Marianne </w:t>
      </w:r>
      <w:proofErr w:type="spellStart"/>
      <w:r>
        <w:t>Frapwell</w:t>
      </w:r>
      <w:proofErr w:type="spellEnd"/>
      <w:r>
        <w:t xml:space="preserve"> on Title IX (August 2019)</w:t>
      </w:r>
      <w:r w:rsidR="00D47636">
        <w:t>:</w:t>
      </w:r>
    </w:p>
    <w:p w14:paraId="7C8CAEB5" w14:textId="4586F09A" w:rsidR="00361C02" w:rsidRDefault="00D47636">
      <w:pPr>
        <w:ind w:left="1440"/>
        <w:rPr>
          <w:i/>
        </w:rPr>
      </w:pPr>
      <w:r>
        <w:rPr>
          <w:i/>
        </w:rPr>
        <w:t>“</w:t>
      </w:r>
      <w:r w:rsidR="00115F27">
        <w:rPr>
          <w:i/>
        </w:rPr>
        <w:t>In the event that you choose to write or speak about having experienced sexual or interpersonal violence, including sexual assault, dating violence, domestic violence, stalking, sexual exploitation or any other form of sexual harassment, federal and state education laws require that, as your instructor and a designated Responsible Employee, I notify the Title IX office. They will contact you to let you know about accommodations and support services at Oxy and reporting options both on and off-campus.</w:t>
      </w:r>
    </w:p>
    <w:p w14:paraId="3C174B51" w14:textId="77777777" w:rsidR="00361C02" w:rsidRDefault="00115F27">
      <w:pPr>
        <w:ind w:left="1440"/>
        <w:rPr>
          <w:i/>
        </w:rPr>
      </w:pPr>
      <w:r>
        <w:rPr>
          <w:i/>
        </w:rPr>
        <w:br/>
        <w:t>If you do not want the Title IX Office notified, instead of disclosing this information to your instructor, you can speak confidentially with the following people on campus:</w:t>
      </w:r>
    </w:p>
    <w:p w14:paraId="64B13C1D" w14:textId="77777777" w:rsidR="00361C02" w:rsidRDefault="00115F27">
      <w:pPr>
        <w:numPr>
          <w:ilvl w:val="0"/>
          <w:numId w:val="6"/>
        </w:numPr>
        <w:spacing w:before="240"/>
        <w:ind w:left="2380"/>
      </w:pPr>
      <w:r>
        <w:rPr>
          <w:i/>
        </w:rPr>
        <w:t xml:space="preserve">Marianne </w:t>
      </w:r>
      <w:proofErr w:type="spellStart"/>
      <w:r>
        <w:rPr>
          <w:i/>
        </w:rPr>
        <w:t>Frapwell</w:t>
      </w:r>
      <w:proofErr w:type="spellEnd"/>
      <w:r>
        <w:rPr>
          <w:i/>
        </w:rPr>
        <w:t>, Survivor Advocate, Project SAFE (survivoradvocate@oxy.edu)</w:t>
      </w:r>
    </w:p>
    <w:p w14:paraId="7E5C0EA1" w14:textId="270709F9" w:rsidR="00361C02" w:rsidRDefault="00115F27">
      <w:pPr>
        <w:numPr>
          <w:ilvl w:val="0"/>
          <w:numId w:val="6"/>
        </w:numPr>
        <w:ind w:left="2380"/>
      </w:pPr>
      <w:r>
        <w:rPr>
          <w:i/>
        </w:rPr>
        <w:t xml:space="preserve">Emmons Counseling (For appointments, call: </w:t>
      </w:r>
      <w:r w:rsidR="00D47636">
        <w:rPr>
          <w:i/>
        </w:rPr>
        <w:t>(</w:t>
      </w:r>
      <w:r>
        <w:rPr>
          <w:i/>
          <w:color w:val="333333"/>
        </w:rPr>
        <w:t>323</w:t>
      </w:r>
      <w:r w:rsidR="00D47636">
        <w:rPr>
          <w:i/>
          <w:color w:val="333333"/>
        </w:rPr>
        <w:t>)</w:t>
      </w:r>
      <w:r>
        <w:rPr>
          <w:i/>
          <w:color w:val="333333"/>
        </w:rPr>
        <w:t>259-2657</w:t>
      </w:r>
      <w:r>
        <w:rPr>
          <w:i/>
        </w:rPr>
        <w:t>)</w:t>
      </w:r>
    </w:p>
    <w:p w14:paraId="2CAA3E7C" w14:textId="46044C8D" w:rsidR="00361C02" w:rsidRDefault="00115F27">
      <w:pPr>
        <w:numPr>
          <w:ilvl w:val="0"/>
          <w:numId w:val="6"/>
        </w:numPr>
        <w:spacing w:after="240"/>
        <w:ind w:left="2380"/>
      </w:pPr>
      <w:r>
        <w:rPr>
          <w:i/>
        </w:rPr>
        <w:t>Rev. Dr. Susan Young, Office of Religious and Spiritual Life (young@oxy.edu)</w:t>
      </w:r>
      <w:r w:rsidR="00D47636">
        <w:rPr>
          <w:i/>
        </w:rPr>
        <w:t>”</w:t>
      </w:r>
    </w:p>
    <w:p w14:paraId="1A2BE89A" w14:textId="77777777" w:rsidR="00361C02" w:rsidRDefault="00115F27">
      <w:pPr>
        <w:ind w:left="1440"/>
        <w:rPr>
          <w:i/>
        </w:rPr>
      </w:pPr>
      <w:r>
        <w:rPr>
          <w:i/>
        </w:rPr>
        <w:t xml:space="preserve">The sexual misconduct policy, along with additional resources, can be found at: </w:t>
      </w:r>
      <w:hyperlink r:id="rId13">
        <w:r>
          <w:rPr>
            <w:i/>
            <w:color w:val="1155CC"/>
            <w:u w:val="single"/>
          </w:rPr>
          <w:t>http://www.oxy.edu/sexual-respect-title-ix/policies-procedures</w:t>
        </w:r>
      </w:hyperlink>
      <w:r>
        <w:rPr>
          <w:i/>
        </w:rPr>
        <w:t xml:space="preserve">. </w:t>
      </w:r>
    </w:p>
    <w:p w14:paraId="55649409" w14:textId="77777777" w:rsidR="00361C02" w:rsidRDefault="00361C02" w:rsidP="00EB1020"/>
    <w:p w14:paraId="0E8FFAC9" w14:textId="77777777" w:rsidR="00361C02" w:rsidRDefault="00115F27">
      <w:pPr>
        <w:numPr>
          <w:ilvl w:val="0"/>
          <w:numId w:val="2"/>
        </w:numPr>
      </w:pPr>
      <w:r>
        <w:rPr>
          <w:b/>
        </w:rPr>
        <w:t>Language on Special Accommodations/Learning Differences</w:t>
      </w:r>
      <w:r>
        <w:t xml:space="preserve"> (</w:t>
      </w:r>
      <w:hyperlink r:id="rId14">
        <w:r>
          <w:rPr>
            <w:color w:val="1155CC"/>
            <w:u w:val="single"/>
          </w:rPr>
          <w:t>Link to Disability Services</w:t>
        </w:r>
      </w:hyperlink>
      <w:r>
        <w:t>)</w:t>
      </w:r>
    </w:p>
    <w:p w14:paraId="13AB8281" w14:textId="3A4FD6D0" w:rsidR="00361C02" w:rsidRPr="00EB1020" w:rsidRDefault="00115F27" w:rsidP="00EB1020">
      <w:pPr>
        <w:numPr>
          <w:ilvl w:val="1"/>
          <w:numId w:val="2"/>
        </w:numPr>
        <w:spacing w:after="240"/>
        <w:rPr>
          <w:color w:val="373A3C"/>
        </w:rPr>
      </w:pPr>
      <w:r>
        <w:rPr>
          <w:color w:val="373A3C"/>
        </w:rPr>
        <w:lastRenderedPageBreak/>
        <w:t>Students with documented disabilities and learning differences who are registered with Disability Services are required to present their accommodation letter to the instructor at the beginning of each semester or as soon as possible thereafter. Any student who has, or thinks they may have, a physical, learning, or psychological disability may contact Disability Services at (323)259-2969 to learn about available services and support. More information is available at</w:t>
      </w:r>
      <w:hyperlink r:id="rId15">
        <w:r>
          <w:rPr>
            <w:color w:val="373A3C"/>
          </w:rPr>
          <w:t xml:space="preserve"> </w:t>
        </w:r>
      </w:hyperlink>
      <w:hyperlink r:id="rId16">
        <w:r>
          <w:rPr>
            <w:color w:val="1155CC"/>
            <w:u w:val="single"/>
          </w:rPr>
          <w:t>http://www.oxy.edu/disability-services</w:t>
        </w:r>
      </w:hyperlink>
      <w:r>
        <w:rPr>
          <w:color w:val="373A3C"/>
        </w:rPr>
        <w:t>.</w:t>
      </w:r>
    </w:p>
    <w:p w14:paraId="35BA4915" w14:textId="606E41E8" w:rsidR="00361C02" w:rsidRDefault="00115F27">
      <w:pPr>
        <w:numPr>
          <w:ilvl w:val="0"/>
          <w:numId w:val="2"/>
        </w:numPr>
      </w:pPr>
      <w:r>
        <w:rPr>
          <w:b/>
        </w:rPr>
        <w:t>Accommodations for Reasons of Faith and Conscience</w:t>
      </w:r>
      <w:r>
        <w:t xml:space="preserve"> (</w:t>
      </w:r>
      <w:hyperlink r:id="rId17">
        <w:r>
          <w:rPr>
            <w:color w:val="1155CC"/>
            <w:u w:val="single"/>
          </w:rPr>
          <w:t>Link to the policy in Catalog</w:t>
        </w:r>
      </w:hyperlink>
      <w:r>
        <w:t>)</w:t>
      </w:r>
    </w:p>
    <w:p w14:paraId="00E34444" w14:textId="77777777" w:rsidR="00EB1020" w:rsidRDefault="00EB1020" w:rsidP="00EB1020">
      <w:pPr>
        <w:ind w:left="720"/>
      </w:pPr>
    </w:p>
    <w:p w14:paraId="799D857C" w14:textId="31D8ACE9" w:rsidR="00EB1020" w:rsidRDefault="00EB1020" w:rsidP="00EB1020">
      <w:pPr>
        <w:numPr>
          <w:ilvl w:val="0"/>
          <w:numId w:val="2"/>
        </w:numPr>
      </w:pPr>
      <w:r w:rsidRPr="00EB1020">
        <w:rPr>
          <w:b/>
          <w:bCs/>
        </w:rPr>
        <w:t>Discrimination, Harassment, and Retaliation policy:</w:t>
      </w:r>
      <w:r>
        <w:t xml:space="preserve"> </w:t>
      </w:r>
      <w:hyperlink r:id="rId18">
        <w:r>
          <w:rPr>
            <w:color w:val="1155CC"/>
            <w:u w:val="single"/>
          </w:rPr>
          <w:t>https://www.oxy.edu/student-handbook/general-college-policies/discrimination-harassment-and-retaliation</w:t>
        </w:r>
      </w:hyperlink>
    </w:p>
    <w:p w14:paraId="01348931" w14:textId="77777777" w:rsidR="00EB1020" w:rsidRPr="00EB1020" w:rsidRDefault="00EB1020" w:rsidP="00EB1020">
      <w:pPr>
        <w:ind w:left="1440"/>
        <w:rPr>
          <w:b/>
          <w:bCs/>
        </w:rPr>
      </w:pPr>
    </w:p>
    <w:p w14:paraId="2DF5946D" w14:textId="1F9232CC" w:rsidR="00361C02" w:rsidRDefault="00EB1020" w:rsidP="00EB1020">
      <w:pPr>
        <w:pStyle w:val="ListParagraph"/>
        <w:numPr>
          <w:ilvl w:val="0"/>
          <w:numId w:val="7"/>
        </w:numPr>
      </w:pPr>
      <w:r w:rsidRPr="00EB1020">
        <w:rPr>
          <w:b/>
          <w:bCs/>
        </w:rPr>
        <w:t xml:space="preserve">Other </w:t>
      </w:r>
      <w:r>
        <w:rPr>
          <w:b/>
          <w:bCs/>
        </w:rPr>
        <w:t>R</w:t>
      </w:r>
      <w:r w:rsidRPr="00EB1020">
        <w:rPr>
          <w:b/>
          <w:bCs/>
        </w:rPr>
        <w:t>esources:</w:t>
      </w:r>
      <w:r>
        <w:t xml:space="preserve"> </w:t>
      </w:r>
      <w:r w:rsidR="00115F27">
        <w:t xml:space="preserve"> Student Academic Support Resources (e.</w:t>
      </w:r>
      <w:r w:rsidR="00A6290D">
        <w:t>g.,</w:t>
      </w:r>
      <w:r w:rsidR="00115F27">
        <w:t xml:space="preserve"> AMP, SSAP, Writing Center, </w:t>
      </w:r>
      <w:r w:rsidR="00CB0D09">
        <w:t xml:space="preserve">Math Specialist, </w:t>
      </w:r>
      <w:r>
        <w:t xml:space="preserve">and </w:t>
      </w:r>
      <w:r w:rsidR="00115F27">
        <w:t>Peer Subject Advisers in CDLA)</w:t>
      </w:r>
      <w:r>
        <w:t>—please their websites</w:t>
      </w:r>
      <w:r w:rsidR="00CB0D09">
        <w:t xml:space="preserve"> (e.g., </w:t>
      </w:r>
      <w:hyperlink r:id="rId19" w:history="1">
        <w:r w:rsidR="00CB0D09" w:rsidRPr="00CB0D09">
          <w:rPr>
            <w:rStyle w:val="Hyperlink"/>
          </w:rPr>
          <w:t>https://www.oxy.edu/academics/areas-study/mathematics/st</w:t>
        </w:r>
        <w:r w:rsidR="00CB0D09" w:rsidRPr="00CB0D09">
          <w:rPr>
            <w:rStyle w:val="Hyperlink"/>
          </w:rPr>
          <w:t>u</w:t>
        </w:r>
        <w:r w:rsidR="00CB0D09" w:rsidRPr="00CB0D09">
          <w:rPr>
            <w:rStyle w:val="Hyperlink"/>
          </w:rPr>
          <w:t>dents</w:t>
        </w:r>
      </w:hyperlink>
      <w:r w:rsidR="00CB0D09">
        <w:t xml:space="preserve"> and </w:t>
      </w:r>
      <w:hyperlink r:id="rId20" w:history="1">
        <w:r w:rsidR="00CB0D09" w:rsidRPr="00CB0D09">
          <w:rPr>
            <w:rStyle w:val="Hyperlink"/>
          </w:rPr>
          <w:t>https://www.oxy.edu/academics/academic-support/ssap/peer-tutors</w:t>
        </w:r>
        <w:r w:rsidR="00CB0D09" w:rsidRPr="00CB0D09">
          <w:rPr>
            <w:rStyle w:val="Hyperlink"/>
          </w:rPr>
          <w:t>-</w:t>
        </w:r>
        <w:r w:rsidR="00CB0D09" w:rsidRPr="00CB0D09">
          <w:rPr>
            <w:rStyle w:val="Hyperlink"/>
          </w:rPr>
          <w:t>tutoring-schedules</w:t>
        </w:r>
      </w:hyperlink>
      <w:r w:rsidR="00CB0D09">
        <w:t>)</w:t>
      </w:r>
    </w:p>
    <w:p w14:paraId="552370AD" w14:textId="77777777" w:rsidR="00EB1020" w:rsidRDefault="00EB1020" w:rsidP="00EB1020"/>
    <w:p w14:paraId="7554E637" w14:textId="2D73F8FB" w:rsidR="00EB1020" w:rsidRDefault="00EB1020" w:rsidP="00EB1020">
      <w:r>
        <w:t>----------</w:t>
      </w:r>
    </w:p>
    <w:p w14:paraId="1F52ABCF" w14:textId="04B84D23" w:rsidR="00EB1020" w:rsidRDefault="00EB1020" w:rsidP="00EB1020">
      <w:r>
        <w:t>P.S. Some links might be broken. Please let me know if you find any.</w:t>
      </w:r>
    </w:p>
    <w:p w14:paraId="2783C9C2" w14:textId="77777777" w:rsidR="00361C02" w:rsidRDefault="00361C02">
      <w:pPr>
        <w:ind w:left="720"/>
      </w:pPr>
    </w:p>
    <w:p w14:paraId="05DFE063" w14:textId="77777777" w:rsidR="00361C02" w:rsidRDefault="00361C02"/>
    <w:p w14:paraId="78AFDF52" w14:textId="77777777" w:rsidR="00361C02" w:rsidRDefault="00361C02"/>
    <w:p w14:paraId="0E17572F" w14:textId="77777777" w:rsidR="00361C02" w:rsidRDefault="00361C02">
      <w:bookmarkStart w:id="0" w:name="_GoBack"/>
      <w:bookmarkEnd w:id="0"/>
    </w:p>
    <w:p w14:paraId="30786C6F" w14:textId="77777777" w:rsidR="00361C02" w:rsidRDefault="00361C02"/>
    <w:sectPr w:rsidR="00361C02">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F78C9" w14:textId="77777777" w:rsidR="00115F27" w:rsidRDefault="00115F27" w:rsidP="00EB1020">
      <w:pPr>
        <w:spacing w:line="240" w:lineRule="auto"/>
      </w:pPr>
      <w:r>
        <w:separator/>
      </w:r>
    </w:p>
  </w:endnote>
  <w:endnote w:type="continuationSeparator" w:id="0">
    <w:p w14:paraId="41D01EF4" w14:textId="77777777" w:rsidR="00115F27" w:rsidRDefault="00115F27" w:rsidP="00EB1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793188"/>
      <w:docPartObj>
        <w:docPartGallery w:val="Page Numbers (Bottom of Page)"/>
        <w:docPartUnique/>
      </w:docPartObj>
    </w:sdtPr>
    <w:sdtEndPr>
      <w:rPr>
        <w:noProof/>
      </w:rPr>
    </w:sdtEndPr>
    <w:sdtContent>
      <w:p w14:paraId="25555AED" w14:textId="20FDF345" w:rsidR="00EB1020" w:rsidRDefault="00EB10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088421" w14:textId="77777777" w:rsidR="00EB1020" w:rsidRDefault="00EB1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9A80B" w14:textId="77777777" w:rsidR="00115F27" w:rsidRDefault="00115F27" w:rsidP="00EB1020">
      <w:pPr>
        <w:spacing w:line="240" w:lineRule="auto"/>
      </w:pPr>
      <w:r>
        <w:separator/>
      </w:r>
    </w:p>
  </w:footnote>
  <w:footnote w:type="continuationSeparator" w:id="0">
    <w:p w14:paraId="1531D367" w14:textId="77777777" w:rsidR="00115F27" w:rsidRDefault="00115F27" w:rsidP="00EB10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32CD"/>
    <w:multiLevelType w:val="multilevel"/>
    <w:tmpl w:val="337C949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7DF6C5E"/>
    <w:multiLevelType w:val="multilevel"/>
    <w:tmpl w:val="2D5A5F84"/>
    <w:lvl w:ilvl="0">
      <w:start w:val="1"/>
      <w:numFmt w:val="bullet"/>
      <w:lvlText w:val="●"/>
      <w:lvlJc w:val="left"/>
      <w:pPr>
        <w:ind w:left="720" w:hanging="360"/>
      </w:pPr>
      <w:rPr>
        <w:rFonts w:ascii="Arial" w:eastAsia="Arial" w:hAnsi="Arial" w:cs="Arial"/>
        <w:color w:val="373A3C"/>
        <w:sz w:val="22"/>
        <w:szCs w:val="22"/>
        <w:u w:val="none"/>
      </w:rPr>
    </w:lvl>
    <w:lvl w:ilvl="1">
      <w:start w:val="1"/>
      <w:numFmt w:val="bullet"/>
      <w:lvlText w:val="○"/>
      <w:lvlJc w:val="left"/>
      <w:pPr>
        <w:ind w:left="1440" w:hanging="360"/>
      </w:pPr>
      <w:rPr>
        <w:rFonts w:ascii="Arial" w:eastAsia="Arial" w:hAnsi="Arial" w:cs="Arial"/>
        <w:color w:val="373A3C"/>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3F4F8F"/>
    <w:multiLevelType w:val="multilevel"/>
    <w:tmpl w:val="EC18D208"/>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64D7D32"/>
    <w:multiLevelType w:val="multilevel"/>
    <w:tmpl w:val="82707124"/>
    <w:lvl w:ilvl="0">
      <w:start w:val="1"/>
      <w:numFmt w:val="bullet"/>
      <w:lvlText w:val="●"/>
      <w:lvlJc w:val="left"/>
      <w:pPr>
        <w:ind w:left="720" w:hanging="360"/>
      </w:pPr>
      <w:rPr>
        <w:rFonts w:ascii="Arial" w:eastAsia="Arial" w:hAnsi="Arial" w:cs="Arial"/>
        <w:color w:val="373A3C"/>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FC17F7"/>
    <w:multiLevelType w:val="multilevel"/>
    <w:tmpl w:val="08400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09533F"/>
    <w:multiLevelType w:val="multilevel"/>
    <w:tmpl w:val="C0DEB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192FA1"/>
    <w:multiLevelType w:val="multilevel"/>
    <w:tmpl w:val="C0DEB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02"/>
    <w:rsid w:val="00115F27"/>
    <w:rsid w:val="00212F5B"/>
    <w:rsid w:val="00361C02"/>
    <w:rsid w:val="00A6290D"/>
    <w:rsid w:val="00CB0D09"/>
    <w:rsid w:val="00D47636"/>
    <w:rsid w:val="00D6661F"/>
    <w:rsid w:val="00E914C6"/>
    <w:rsid w:val="00EB0845"/>
    <w:rsid w:val="00EB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3207"/>
  <w15:docId w15:val="{9ABFAE4F-5D1B-4BAF-9458-05F3FB0D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B1020"/>
    <w:pPr>
      <w:ind w:left="720"/>
      <w:contextualSpacing/>
    </w:pPr>
  </w:style>
  <w:style w:type="paragraph" w:styleId="Header">
    <w:name w:val="header"/>
    <w:basedOn w:val="Normal"/>
    <w:link w:val="HeaderChar"/>
    <w:uiPriority w:val="99"/>
    <w:unhideWhenUsed/>
    <w:rsid w:val="00EB1020"/>
    <w:pPr>
      <w:tabs>
        <w:tab w:val="center" w:pos="4680"/>
        <w:tab w:val="right" w:pos="9360"/>
      </w:tabs>
      <w:spacing w:line="240" w:lineRule="auto"/>
    </w:pPr>
  </w:style>
  <w:style w:type="character" w:customStyle="1" w:styleId="HeaderChar">
    <w:name w:val="Header Char"/>
    <w:basedOn w:val="DefaultParagraphFont"/>
    <w:link w:val="Header"/>
    <w:uiPriority w:val="99"/>
    <w:rsid w:val="00EB1020"/>
  </w:style>
  <w:style w:type="paragraph" w:styleId="Footer">
    <w:name w:val="footer"/>
    <w:basedOn w:val="Normal"/>
    <w:link w:val="FooterChar"/>
    <w:uiPriority w:val="99"/>
    <w:unhideWhenUsed/>
    <w:rsid w:val="00EB1020"/>
    <w:pPr>
      <w:tabs>
        <w:tab w:val="center" w:pos="4680"/>
        <w:tab w:val="right" w:pos="9360"/>
      </w:tabs>
      <w:spacing w:line="240" w:lineRule="auto"/>
    </w:pPr>
  </w:style>
  <w:style w:type="character" w:customStyle="1" w:styleId="FooterChar">
    <w:name w:val="Footer Char"/>
    <w:basedOn w:val="DefaultParagraphFont"/>
    <w:link w:val="Footer"/>
    <w:uiPriority w:val="99"/>
    <w:rsid w:val="00EB1020"/>
  </w:style>
  <w:style w:type="character" w:styleId="Hyperlink">
    <w:name w:val="Hyperlink"/>
    <w:basedOn w:val="DefaultParagraphFont"/>
    <w:uiPriority w:val="99"/>
    <w:unhideWhenUsed/>
    <w:rsid w:val="00CB0D09"/>
    <w:rPr>
      <w:color w:val="0000FF" w:themeColor="hyperlink"/>
      <w:u w:val="single"/>
    </w:rPr>
  </w:style>
  <w:style w:type="character" w:styleId="UnresolvedMention">
    <w:name w:val="Unresolved Mention"/>
    <w:basedOn w:val="DefaultParagraphFont"/>
    <w:uiPriority w:val="99"/>
    <w:semiHidden/>
    <w:unhideWhenUsed/>
    <w:rsid w:val="00CB0D09"/>
    <w:rPr>
      <w:color w:val="605E5C"/>
      <w:shd w:val="clear" w:color="auto" w:fill="E1DFDD"/>
    </w:rPr>
  </w:style>
  <w:style w:type="character" w:styleId="FollowedHyperlink">
    <w:name w:val="FollowedHyperlink"/>
    <w:basedOn w:val="DefaultParagraphFont"/>
    <w:uiPriority w:val="99"/>
    <w:semiHidden/>
    <w:unhideWhenUsed/>
    <w:rsid w:val="00CB0D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594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xy.edu/student-handbook/academic-ethics/academic-ethics" TargetMode="External"/><Relationship Id="rId13" Type="http://schemas.openxmlformats.org/officeDocument/2006/relationships/hyperlink" Target="http://www.oxy.edu/sexual-respect-title-ix/policies-procedures" TargetMode="External"/><Relationship Id="rId18" Type="http://schemas.openxmlformats.org/officeDocument/2006/relationships/hyperlink" Target="https://www.oxy.edu/student-handbook/general-college-policies/discrimination-harassment-and-retalia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oxy.edu/sexual-respect-title-ix/policies-procedures" TargetMode="External"/><Relationship Id="rId17" Type="http://schemas.openxmlformats.org/officeDocument/2006/relationships/hyperlink" Target="https://www.oxy.edu/student-life/resources-support/orsl/academic-accommodations" TargetMode="External"/><Relationship Id="rId2" Type="http://schemas.openxmlformats.org/officeDocument/2006/relationships/numbering" Target="numbering.xml"/><Relationship Id="rId16" Type="http://schemas.openxmlformats.org/officeDocument/2006/relationships/hyperlink" Target="http://www.oxy.edu/disability-services" TargetMode="External"/><Relationship Id="rId20" Type="http://schemas.openxmlformats.org/officeDocument/2006/relationships/hyperlink" Target="https://www.oxy.edu/academics/academic-support/ssap/peer-tutors-tutoring-schedu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xy.edu/sexual-respect-title-ix" TargetMode="External"/><Relationship Id="rId5" Type="http://schemas.openxmlformats.org/officeDocument/2006/relationships/webSettings" Target="webSettings.xml"/><Relationship Id="rId15" Type="http://schemas.openxmlformats.org/officeDocument/2006/relationships/hyperlink" Target="http://www.oxy.edu/disability-services" TargetMode="External"/><Relationship Id="rId23" Type="http://schemas.openxmlformats.org/officeDocument/2006/relationships/theme" Target="theme/theme1.xml"/><Relationship Id="rId10" Type="http://schemas.openxmlformats.org/officeDocument/2006/relationships/hyperlink" Target="https://www.oxy.edu/student-handbook/academic-ethics/academic-misconduct" TargetMode="External"/><Relationship Id="rId19" Type="http://schemas.openxmlformats.org/officeDocument/2006/relationships/hyperlink" Target="https://www.oxy.edu/academics/areas-study/mathematics/students" TargetMode="External"/><Relationship Id="rId4" Type="http://schemas.openxmlformats.org/officeDocument/2006/relationships/settings" Target="settings.xml"/><Relationship Id="rId9" Type="http://schemas.openxmlformats.org/officeDocument/2006/relationships/hyperlink" Target="https://www.oxy.edu/student-handbook/academic-ethics/academic-ethics" TargetMode="External"/><Relationship Id="rId14" Type="http://schemas.openxmlformats.org/officeDocument/2006/relationships/hyperlink" Target="https://www.oxy.edu/offices-services/disability-servi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A4D7E-A257-438C-A3B9-96BBD412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Tamas Lengyel</dc:creator>
  <cp:lastModifiedBy>Tamas Lengyel</cp:lastModifiedBy>
  <cp:revision>3</cp:revision>
  <dcterms:created xsi:type="dcterms:W3CDTF">2020-01-07T02:50:00Z</dcterms:created>
  <dcterms:modified xsi:type="dcterms:W3CDTF">2020-01-09T01:49:00Z</dcterms:modified>
</cp:coreProperties>
</file>