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0F" w:rsidRPr="00606F26" w:rsidRDefault="00A8770F">
      <w:pPr>
        <w:rPr>
          <w:caps/>
        </w:rPr>
      </w:pPr>
      <w:proofErr w:type="gramStart"/>
      <w:r>
        <w:t>Student Participation Thurs.</w:t>
      </w:r>
      <w:proofErr w:type="gramEnd"/>
      <w:r>
        <w:t xml:space="preserve">  Sept. 6.</w:t>
      </w:r>
      <w:r w:rsidR="00606F26">
        <w:t xml:space="preserve">  </w:t>
      </w:r>
      <w:r w:rsidR="00606F26">
        <w:rPr>
          <w:caps/>
        </w:rPr>
        <w:t>At least</w:t>
      </w:r>
      <w:r w:rsidR="00424F1E">
        <w:rPr>
          <w:caps/>
        </w:rPr>
        <w:t xml:space="preserve"> 2 students on each bolded item After Item.</w:t>
      </w:r>
    </w:p>
    <w:p w:rsidR="00A8770F" w:rsidRPr="00606F26" w:rsidRDefault="00A8770F">
      <w:pPr>
        <w:rPr>
          <w:b/>
        </w:rPr>
      </w:pPr>
      <w:r w:rsidRPr="00606F26">
        <w:rPr>
          <w:b/>
        </w:rPr>
        <w:t>Pomeroy</w:t>
      </w:r>
      <w:r w:rsidR="006510C0">
        <w:rPr>
          <w:b/>
        </w:rPr>
        <w:t xml:space="preserve">   </w:t>
      </w:r>
      <w:r w:rsidR="006510C0" w:rsidRPr="006510C0">
        <w:rPr>
          <w:b/>
          <w:sz w:val="28"/>
          <w:szCs w:val="28"/>
        </w:rPr>
        <w:t>Political &amp; Military History, Political Philosophy</w:t>
      </w:r>
    </w:p>
    <w:p w:rsidR="00A8770F" w:rsidRDefault="00A8770F" w:rsidP="00A8770F">
      <w:r>
        <w:t xml:space="preserve">Persian vs. Greek views of what Herodotus called </w:t>
      </w:r>
      <w:r w:rsidRPr="008D7C3F">
        <w:t>“The Persian Wars”</w:t>
      </w:r>
      <w:r>
        <w:t xml:space="preserve"> and Aeschylus called “The Persians”</w:t>
      </w:r>
      <w:r w:rsidR="008D7C3F">
        <w:t xml:space="preserve">             </w:t>
      </w:r>
    </w:p>
    <w:p w:rsidR="00A8770F" w:rsidRDefault="00A8770F">
      <w:pPr>
        <w:rPr>
          <w:b/>
          <w:i/>
        </w:rPr>
      </w:pPr>
      <w:r>
        <w:t xml:space="preserve">pp. 140-149 </w:t>
      </w:r>
      <w:r w:rsidRPr="008D7C3F">
        <w:rPr>
          <w:b/>
        </w:rPr>
        <w:t>Invasion of Darius</w:t>
      </w:r>
      <w:r>
        <w:t xml:space="preserve">   Causes, Key Battles, Results</w:t>
      </w:r>
      <w:r w:rsidR="008D7C3F">
        <w:t xml:space="preserve">   </w:t>
      </w:r>
      <w:r w:rsidR="008D7C3F" w:rsidRPr="00424F1E">
        <w:rPr>
          <w:b/>
          <w:i/>
        </w:rPr>
        <w:t xml:space="preserve">Students: </w:t>
      </w:r>
    </w:p>
    <w:p w:rsidR="00A8770F" w:rsidRDefault="00A8770F">
      <w:pPr>
        <w:rPr>
          <w:b/>
          <w:i/>
        </w:rPr>
      </w:pPr>
      <w:r>
        <w:t>pp. 149-</w:t>
      </w:r>
      <w:proofErr w:type="gramStart"/>
      <w:r>
        <w:t xml:space="preserve">153  </w:t>
      </w:r>
      <w:r w:rsidRPr="008D7C3F">
        <w:rPr>
          <w:b/>
        </w:rPr>
        <w:t>Invasion</w:t>
      </w:r>
      <w:proofErr w:type="gramEnd"/>
      <w:r w:rsidRPr="008D7C3F">
        <w:rPr>
          <w:b/>
        </w:rPr>
        <w:t xml:space="preserve"> of Xerxes</w:t>
      </w:r>
      <w:r>
        <w:t xml:space="preserve">, Greek view vs.    </w:t>
      </w:r>
      <w:proofErr w:type="gramStart"/>
      <w:r>
        <w:t>Persian View     Consequences for each.</w:t>
      </w:r>
      <w:proofErr w:type="gramEnd"/>
      <w:r w:rsidR="008D7C3F">
        <w:t xml:space="preserve"> </w:t>
      </w:r>
      <w:r w:rsidR="001276BA">
        <w:t xml:space="preserve"> </w:t>
      </w:r>
      <w:r w:rsidR="008D7C3F" w:rsidRPr="00424F1E">
        <w:rPr>
          <w:b/>
          <w:i/>
        </w:rPr>
        <w:t>Students:</w:t>
      </w:r>
    </w:p>
    <w:p w:rsidR="00A8770F" w:rsidRDefault="00A8770F">
      <w:pPr>
        <w:rPr>
          <w:b/>
          <w:i/>
        </w:rPr>
      </w:pPr>
      <w:r w:rsidRPr="00A8770F">
        <w:rPr>
          <w:b/>
        </w:rPr>
        <w:t>Tyranny in Athens</w:t>
      </w:r>
      <w:r>
        <w:rPr>
          <w:b/>
        </w:rPr>
        <w:t xml:space="preserve"> (560-510 BCE)   </w:t>
      </w:r>
      <w:r w:rsidRPr="00A8770F">
        <w:t>pp. 131-37.</w:t>
      </w:r>
      <w:r>
        <w:rPr>
          <w:i/>
        </w:rPr>
        <w:t xml:space="preserve">  </w:t>
      </w:r>
      <w:proofErr w:type="spellStart"/>
      <w:proofErr w:type="gramStart"/>
      <w:r w:rsidRPr="00A8770F">
        <w:t>Pesistratus</w:t>
      </w:r>
      <w:proofErr w:type="spellEnd"/>
      <w:r>
        <w:t xml:space="preserve"> &amp; sons.</w:t>
      </w:r>
      <w:proofErr w:type="gramEnd"/>
      <w:r w:rsidRPr="00A8770F">
        <w:t xml:space="preserve"> Assassins </w:t>
      </w:r>
      <w:proofErr w:type="spellStart"/>
      <w:r w:rsidRPr="00A8770F">
        <w:t>Harmodius</w:t>
      </w:r>
      <w:proofErr w:type="spellEnd"/>
      <w:r w:rsidRPr="00A8770F">
        <w:t xml:space="preserve"> &amp; </w:t>
      </w:r>
      <w:proofErr w:type="spellStart"/>
      <w:r w:rsidRPr="00A8770F">
        <w:t>Aristogiton</w:t>
      </w:r>
      <w:proofErr w:type="spellEnd"/>
      <w:r w:rsidR="00606F26">
        <w:t xml:space="preserve"> (include image)</w:t>
      </w:r>
      <w:r w:rsidR="001276BA">
        <w:t xml:space="preserve"> </w:t>
      </w:r>
      <w:r w:rsidR="008D7C3F" w:rsidRPr="00424F1E">
        <w:rPr>
          <w:b/>
          <w:i/>
        </w:rPr>
        <w:t>Students:</w:t>
      </w:r>
    </w:p>
    <w:p w:rsidR="001276BA" w:rsidRDefault="006510C0">
      <w:pPr>
        <w:rPr>
          <w:b/>
        </w:rPr>
      </w:pPr>
      <w:proofErr w:type="gramStart"/>
      <w:r>
        <w:t>Condensed textbook on electronic reserve.</w:t>
      </w:r>
      <w:proofErr w:type="gramEnd"/>
      <w:r>
        <w:t xml:space="preserve"> Roy Willis, </w:t>
      </w:r>
      <w:r w:rsidRPr="00606F26">
        <w:rPr>
          <w:i/>
        </w:rPr>
        <w:t>Western Civilization: An Urban Perspective</w:t>
      </w:r>
      <w:r>
        <w:rPr>
          <w:i/>
        </w:rPr>
        <w:t>, 1977 (2</w:t>
      </w:r>
      <w:r w:rsidRPr="00606F26">
        <w:rPr>
          <w:i/>
          <w:vertAlign w:val="superscript"/>
        </w:rPr>
        <w:t>nd</w:t>
      </w:r>
      <w:r>
        <w:rPr>
          <w:i/>
        </w:rPr>
        <w:t xml:space="preserve"> edition</w:t>
      </w:r>
      <w:r w:rsidRPr="009F3F2F">
        <w:t xml:space="preserve">) Out of print.   Chapter 2 The Athens of Pericles   </w:t>
      </w:r>
      <w:r w:rsidRPr="009F3F2F">
        <w:rPr>
          <w:b/>
        </w:rPr>
        <w:t>Look for author’s viewpoint on say 2 topics listed above</w:t>
      </w:r>
      <w:r w:rsidR="002F0FDE">
        <w:rPr>
          <w:b/>
        </w:rPr>
        <w:t xml:space="preserve"> in this section on History as ancient Greeks &amp; Renaissance Florentines defined it</w:t>
      </w:r>
      <w:r w:rsidRPr="009F3F2F">
        <w:t xml:space="preserve">.  </w:t>
      </w:r>
      <w:r>
        <w:t xml:space="preserve">Reading Willis first makes </w:t>
      </w:r>
      <w:proofErr w:type="gramStart"/>
      <w:r>
        <w:t>reading  Pomeroy</w:t>
      </w:r>
      <w:proofErr w:type="gramEnd"/>
      <w:r>
        <w:t xml:space="preserve"> easier; one comes to appreciate her attempt to consider evidence for alternate interpretations. </w:t>
      </w:r>
      <w:r w:rsidRPr="00424F1E">
        <w:rPr>
          <w:b/>
        </w:rPr>
        <w:t>Students:</w:t>
      </w:r>
    </w:p>
    <w:p w:rsidR="006510C0" w:rsidRPr="006510C0" w:rsidRDefault="006510C0">
      <w:pPr>
        <w:rPr>
          <w:b/>
        </w:rPr>
      </w:pPr>
      <w:r>
        <w:rPr>
          <w:b/>
        </w:rPr>
        <w:t>…………</w:t>
      </w:r>
      <w:r w:rsidR="002F0FDE">
        <w:rPr>
          <w:b/>
        </w:rPr>
        <w:t xml:space="preserve"> </w:t>
      </w:r>
      <w:proofErr w:type="gramStart"/>
      <w:r>
        <w:rPr>
          <w:b/>
        </w:rPr>
        <w:t>Pomeroy.</w:t>
      </w:r>
      <w:proofErr w:type="gramEnd"/>
      <w:r>
        <w:rPr>
          <w:b/>
        </w:rPr>
        <w:t xml:space="preserve">  </w:t>
      </w:r>
      <w:r w:rsidRPr="006510C0">
        <w:rPr>
          <w:b/>
          <w:sz w:val="28"/>
          <w:szCs w:val="28"/>
        </w:rPr>
        <w:t>Gender Studies/Women’s Studies/Sexualities</w:t>
      </w:r>
      <w:r>
        <w:rPr>
          <w:b/>
          <w:sz w:val="28"/>
          <w:szCs w:val="28"/>
        </w:rPr>
        <w:t xml:space="preserve"> Studies</w:t>
      </w:r>
      <w:r w:rsidRPr="006510C0">
        <w:rPr>
          <w:b/>
          <w:sz w:val="28"/>
          <w:szCs w:val="28"/>
        </w:rPr>
        <w:t>.</w:t>
      </w:r>
    </w:p>
    <w:p w:rsidR="00A8770F" w:rsidRDefault="00A8770F">
      <w:proofErr w:type="gramStart"/>
      <w:r w:rsidRPr="008D7C3F">
        <w:rPr>
          <w:b/>
        </w:rPr>
        <w:t xml:space="preserve">Household  </w:t>
      </w:r>
      <w:r>
        <w:t>(</w:t>
      </w:r>
      <w:proofErr w:type="spellStart"/>
      <w:proofErr w:type="gramEnd"/>
      <w:r w:rsidRPr="008D7C3F">
        <w:rPr>
          <w:i/>
        </w:rPr>
        <w:t>oikos</w:t>
      </w:r>
      <w:proofErr w:type="spellEnd"/>
      <w:r>
        <w:t>)  pp. 175-182, document 6.2 by Xenophon (longer in Bartlett)</w:t>
      </w:r>
    </w:p>
    <w:p w:rsidR="001276BA" w:rsidRPr="001276BA" w:rsidRDefault="008D7C3F">
      <w:pPr>
        <w:rPr>
          <w:b/>
        </w:rPr>
      </w:pPr>
      <w:r>
        <w:t xml:space="preserve">        Organization of Athenian citizen home, marriage, divorce, childrearing, female </w:t>
      </w:r>
      <w:proofErr w:type="gramStart"/>
      <w:r>
        <w:t>slaves</w:t>
      </w:r>
      <w:r w:rsidR="001276BA">
        <w:t xml:space="preserve">  </w:t>
      </w:r>
      <w:r w:rsidR="001276BA" w:rsidRPr="001276BA">
        <w:rPr>
          <w:b/>
        </w:rPr>
        <w:t>Students</w:t>
      </w:r>
      <w:proofErr w:type="gramEnd"/>
      <w:r w:rsidR="001276BA" w:rsidRPr="001276BA">
        <w:rPr>
          <w:b/>
        </w:rPr>
        <w:t>:</w:t>
      </w:r>
    </w:p>
    <w:p w:rsidR="001276BA" w:rsidRPr="002F0FDE" w:rsidRDefault="008D7C3F">
      <w:pPr>
        <w:rPr>
          <w:b/>
          <w:i/>
        </w:rPr>
      </w:pPr>
      <w:proofErr w:type="gramStart"/>
      <w:r>
        <w:t xml:space="preserve">In </w:t>
      </w:r>
      <w:proofErr w:type="spellStart"/>
      <w:r>
        <w:t>Lefkowitz</w:t>
      </w:r>
      <w:proofErr w:type="spellEnd"/>
      <w:r>
        <w:t xml:space="preserve"> and </w:t>
      </w:r>
      <w:proofErr w:type="spellStart"/>
      <w:r>
        <w:t>Fant</w:t>
      </w:r>
      <w:proofErr w:type="spellEnd"/>
      <w:r>
        <w:t>, section on Athens under Legal Status in the Greek World.</w:t>
      </w:r>
      <w:proofErr w:type="gramEnd"/>
      <w:r>
        <w:t xml:space="preserve">  </w:t>
      </w:r>
      <w:r w:rsidRPr="00424F1E">
        <w:rPr>
          <w:b/>
          <w:i/>
        </w:rPr>
        <w:t>Students:</w:t>
      </w:r>
    </w:p>
    <w:p w:rsidR="008D7C3F" w:rsidRPr="00424F1E" w:rsidRDefault="00A8770F">
      <w:pPr>
        <w:rPr>
          <w:b/>
        </w:rPr>
      </w:pPr>
      <w:proofErr w:type="gramStart"/>
      <w:r w:rsidRPr="008D7C3F">
        <w:rPr>
          <w:b/>
        </w:rPr>
        <w:t>Sexualities</w:t>
      </w:r>
      <w:r>
        <w:t xml:space="preserve">  p</w:t>
      </w:r>
      <w:proofErr w:type="gramEnd"/>
      <w:r>
        <w:t>. 93, 112-114,</w:t>
      </w:r>
      <w:r w:rsidR="008D7C3F">
        <w:t xml:space="preserve"> </w:t>
      </w:r>
      <w:r>
        <w:t>possible relevant images.</w:t>
      </w:r>
      <w:r w:rsidR="009F3F2F">
        <w:t xml:space="preserve">   </w:t>
      </w:r>
      <w:r w:rsidR="008D7C3F" w:rsidRPr="00424F1E">
        <w:rPr>
          <w:b/>
          <w:i/>
        </w:rPr>
        <w:t>Students:</w:t>
      </w:r>
    </w:p>
    <w:p w:rsidR="008D7C3F" w:rsidRPr="001276BA" w:rsidRDefault="008D7C3F">
      <w:pPr>
        <w:rPr>
          <w:b/>
        </w:rPr>
      </w:pPr>
      <w:r w:rsidRPr="001276BA">
        <w:rPr>
          <w:b/>
        </w:rPr>
        <w:t xml:space="preserve">Visuals on reserve </w:t>
      </w:r>
      <w:proofErr w:type="gramStart"/>
      <w:r w:rsidRPr="001276BA">
        <w:rPr>
          <w:b/>
        </w:rPr>
        <w:t>in</w:t>
      </w:r>
      <w:r w:rsidR="001276BA">
        <w:rPr>
          <w:b/>
        </w:rPr>
        <w:t xml:space="preserve"> </w:t>
      </w:r>
      <w:r w:rsidRPr="008D7C3F">
        <w:t xml:space="preserve"> Fleming</w:t>
      </w:r>
      <w:proofErr w:type="gramEnd"/>
      <w:r w:rsidRPr="008D7C3F">
        <w:t xml:space="preserve">, </w:t>
      </w:r>
      <w:r w:rsidRPr="008D7C3F">
        <w:rPr>
          <w:i/>
        </w:rPr>
        <w:t>Art and Ideas</w:t>
      </w:r>
      <w:r w:rsidRPr="008D7C3F">
        <w:t xml:space="preserve"> (1991, other editions in stacks))  NX 440 F56 1991.</w:t>
      </w:r>
      <w:r w:rsidR="00606F26">
        <w:t xml:space="preserve">  Chapter on Hellenic Style (mainly 5</w:t>
      </w:r>
      <w:r w:rsidR="00606F26" w:rsidRPr="00606F26">
        <w:rPr>
          <w:vertAlign w:val="superscript"/>
        </w:rPr>
        <w:t>th</w:t>
      </w:r>
      <w:r w:rsidR="00606F26">
        <w:t xml:space="preserve"> c. BCE)</w:t>
      </w:r>
    </w:p>
    <w:p w:rsidR="00606F26" w:rsidRPr="00424F1E" w:rsidRDefault="00606F26">
      <w:pPr>
        <w:rPr>
          <w:b/>
        </w:rPr>
      </w:pPr>
      <w:r w:rsidRPr="00606F26">
        <w:rPr>
          <w:b/>
        </w:rPr>
        <w:t>Compare and contrast style in artistic examples of male deities vs. female deities.</w:t>
      </w:r>
      <w:r>
        <w:t xml:space="preserve">  </w:t>
      </w:r>
      <w:r w:rsidRPr="00424F1E">
        <w:rPr>
          <w:b/>
        </w:rPr>
        <w:t>Students:</w:t>
      </w:r>
    </w:p>
    <w:p w:rsidR="00606F26" w:rsidRPr="00424F1E" w:rsidRDefault="00606F26">
      <w:pPr>
        <w:rPr>
          <w:b/>
        </w:rPr>
      </w:pPr>
      <w:r w:rsidRPr="00606F26">
        <w:rPr>
          <w:b/>
        </w:rPr>
        <w:t>Compare and contrast style in artistic examples of the human male and the human female</w:t>
      </w:r>
      <w:r>
        <w:t>.</w:t>
      </w:r>
      <w:r w:rsidR="001276BA">
        <w:t xml:space="preserve"> </w:t>
      </w:r>
      <w:r w:rsidR="001276BA" w:rsidRPr="001276BA">
        <w:rPr>
          <w:b/>
        </w:rPr>
        <w:t>Students</w:t>
      </w:r>
    </w:p>
    <w:p w:rsidR="001276BA" w:rsidRPr="00424F1E" w:rsidRDefault="00606F26" w:rsidP="00606F26">
      <w:pPr>
        <w:rPr>
          <w:b/>
        </w:rPr>
      </w:pPr>
      <w:proofErr w:type="spellStart"/>
      <w:r w:rsidRPr="008D7C3F">
        <w:t>Janson’s</w:t>
      </w:r>
      <w:proofErr w:type="spellEnd"/>
      <w:r w:rsidRPr="008D7C3F">
        <w:t xml:space="preserve"> </w:t>
      </w:r>
      <w:r w:rsidRPr="008D7C3F">
        <w:rPr>
          <w:i/>
        </w:rPr>
        <w:t>History of Art</w:t>
      </w:r>
      <w:r w:rsidRPr="008D7C3F">
        <w:t xml:space="preserve"> (2007</w:t>
      </w:r>
      <w:proofErr w:type="gramStart"/>
      <w:r w:rsidRPr="008D7C3F">
        <w:t>)  N5300</w:t>
      </w:r>
      <w:proofErr w:type="gramEnd"/>
      <w:r w:rsidRPr="008D7C3F">
        <w:t xml:space="preserve"> J3</w:t>
      </w:r>
      <w:r>
        <w:t xml:space="preserve">   </w:t>
      </w:r>
      <w:r w:rsidR="00424F1E">
        <w:t>also on reserve and useful for either topic.</w:t>
      </w:r>
      <w:r w:rsidR="001276BA">
        <w:t xml:space="preserve"> </w:t>
      </w:r>
      <w:r w:rsidR="001276BA" w:rsidRPr="001276BA">
        <w:rPr>
          <w:b/>
        </w:rPr>
        <w:t>Students on</w:t>
      </w:r>
      <w:r w:rsidR="001276BA">
        <w:t xml:space="preserve"> </w:t>
      </w:r>
      <w:r w:rsidR="001276BA">
        <w:rPr>
          <w:b/>
        </w:rPr>
        <w:t>Male and female deities:                            Students on Human male and human female</w:t>
      </w:r>
    </w:p>
    <w:p w:rsidR="00606F26" w:rsidRPr="00424F1E" w:rsidRDefault="00606F26" w:rsidP="00606F26">
      <w:pPr>
        <w:rPr>
          <w:b/>
        </w:rPr>
      </w:pPr>
      <w:proofErr w:type="gramStart"/>
      <w:r>
        <w:t>Condensed textbook on electronic reserve.</w:t>
      </w:r>
      <w:proofErr w:type="gramEnd"/>
      <w:r>
        <w:t xml:space="preserve"> Roy Willis, </w:t>
      </w:r>
      <w:r w:rsidRPr="00606F26">
        <w:rPr>
          <w:i/>
        </w:rPr>
        <w:t>Western Civilization: An Urban Perspective</w:t>
      </w:r>
      <w:r>
        <w:rPr>
          <w:i/>
        </w:rPr>
        <w:t>, 1977 (2</w:t>
      </w:r>
      <w:r w:rsidRPr="00606F26">
        <w:rPr>
          <w:i/>
          <w:vertAlign w:val="superscript"/>
        </w:rPr>
        <w:t>nd</w:t>
      </w:r>
      <w:r>
        <w:rPr>
          <w:i/>
        </w:rPr>
        <w:t xml:space="preserve"> edition</w:t>
      </w:r>
      <w:r w:rsidRPr="009F3F2F">
        <w:t xml:space="preserve">) Out of print.   Chapter 2 The Athens of Pericles   </w:t>
      </w:r>
      <w:r w:rsidRPr="009F3F2F">
        <w:rPr>
          <w:b/>
        </w:rPr>
        <w:t xml:space="preserve">Look for author’s viewpoint on say 2 topics listed </w:t>
      </w:r>
      <w:r w:rsidR="006510C0">
        <w:rPr>
          <w:b/>
        </w:rPr>
        <w:t>under this section on WS,GS, SS</w:t>
      </w:r>
      <w:r w:rsidR="002F0FDE">
        <w:t xml:space="preserve"> (new fields of History)</w:t>
      </w:r>
      <w:r w:rsidR="009F3F2F" w:rsidRPr="009F3F2F">
        <w:t xml:space="preserve">  </w:t>
      </w:r>
      <w:r w:rsidR="00424F1E">
        <w:t xml:space="preserve">Reading Willis first makes reading  Pomeroy easier; one comes to appreciate her attempt to consider evidence for alternate interpretations. </w:t>
      </w:r>
      <w:r w:rsidR="00424F1E" w:rsidRPr="00424F1E">
        <w:rPr>
          <w:b/>
        </w:rPr>
        <w:t>Students:</w:t>
      </w:r>
    </w:p>
    <w:p w:rsidR="00606F26" w:rsidRPr="009F3F2F" w:rsidRDefault="00606F26" w:rsidP="00606F26"/>
    <w:p w:rsidR="00606F26" w:rsidRPr="009F3F2F" w:rsidRDefault="00606F26" w:rsidP="00606F26"/>
    <w:p w:rsidR="00606F26" w:rsidRPr="008D7C3F" w:rsidRDefault="00606F26" w:rsidP="00606F26"/>
    <w:p w:rsidR="00606F26" w:rsidRPr="008D7C3F" w:rsidRDefault="00606F26"/>
    <w:p w:rsidR="00A8770F" w:rsidRDefault="00A8770F"/>
    <w:sectPr w:rsidR="00A8770F" w:rsidSect="00EB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DE"/>
    <w:multiLevelType w:val="hybridMultilevel"/>
    <w:tmpl w:val="A864B176"/>
    <w:lvl w:ilvl="0" w:tplc="942E3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0F"/>
    <w:rsid w:val="001276BA"/>
    <w:rsid w:val="002F0FDE"/>
    <w:rsid w:val="003057D9"/>
    <w:rsid w:val="00424F1E"/>
    <w:rsid w:val="00606F26"/>
    <w:rsid w:val="006510C0"/>
    <w:rsid w:val="008D7C3F"/>
    <w:rsid w:val="009F3F2F"/>
    <w:rsid w:val="00A8770F"/>
    <w:rsid w:val="00CD6DA4"/>
    <w:rsid w:val="00E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Horowitz</dc:creator>
  <cp:keywords/>
  <dc:description/>
  <cp:lastModifiedBy>Maryanne Horowitz</cp:lastModifiedBy>
  <cp:revision>4</cp:revision>
  <cp:lastPrinted>2012-09-04T00:39:00Z</cp:lastPrinted>
  <dcterms:created xsi:type="dcterms:W3CDTF">2012-09-04T00:33:00Z</dcterms:created>
  <dcterms:modified xsi:type="dcterms:W3CDTF">2012-09-04T00:50:00Z</dcterms:modified>
</cp:coreProperties>
</file>